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78" w:rsidRDefault="00E84078" w:rsidP="00E84078">
      <w:r>
        <w:t>Требования к декларации пожарной безопасности</w:t>
      </w:r>
    </w:p>
    <w:p w:rsidR="00E84078" w:rsidRDefault="00E84078" w:rsidP="00E84078">
      <w:r>
        <w:t>Статья 64. Федерального закона от 22.07.2008 № 123-ФЗ</w:t>
      </w:r>
    </w:p>
    <w:p w:rsidR="00E84078" w:rsidRDefault="00E84078" w:rsidP="00E84078"/>
    <w:p w:rsidR="00E84078" w:rsidRDefault="00E84078" w:rsidP="00E84078">
      <w:r>
        <w:t>«ТЕХНИЧЕСКИЙ РЕГЛАМЕНТ О ТРЕБОВАНИЯХ</w:t>
      </w:r>
    </w:p>
    <w:p w:rsidR="00E84078" w:rsidRDefault="00E84078" w:rsidP="00E84078"/>
    <w:p w:rsidR="00E84078" w:rsidRDefault="00E84078" w:rsidP="00E84078">
      <w:r>
        <w:t>ПОЖАРНОЙ БЕЗОПАСНОСТИ»</w:t>
      </w:r>
    </w:p>
    <w:p w:rsidR="00E84078" w:rsidRDefault="00E84078" w:rsidP="00E84078"/>
    <w:p w:rsidR="00E84078" w:rsidRDefault="00E84078" w:rsidP="00E84078">
      <w:r>
        <w:t>(в ред. Федерального закона от 10.07.2012 N 117-ФЗ).</w:t>
      </w:r>
    </w:p>
    <w:p w:rsidR="00E84078" w:rsidRDefault="00E84078" w:rsidP="00E84078"/>
    <w:p w:rsidR="00E84078" w:rsidRDefault="00E84078" w:rsidP="00E84078">
      <w:r>
        <w:t xml:space="preserve"> </w:t>
      </w:r>
    </w:p>
    <w:p w:rsidR="00E84078" w:rsidRDefault="00E84078" w:rsidP="00E84078"/>
    <w:p w:rsidR="00E84078" w:rsidRDefault="00E84078" w:rsidP="00E84078">
      <w:r>
        <w:t>Требования к декларации пожарной безопасности</w:t>
      </w:r>
    </w:p>
    <w:p w:rsidR="00E84078" w:rsidRDefault="00E84078" w:rsidP="00E84078"/>
    <w:p w:rsidR="00E84078" w:rsidRDefault="00E84078" w:rsidP="00E84078">
      <w:r>
        <w:t>1. Декларация пожарной безопасности составляется в отношении объектов защиты (зданий, сооружений, в том числе производственных объектов), для которых законодательством Российской Федерации о градостроительной деятельности предусмотрено проведение экспертизы проектной документации (за исключением зданий классов функциональной пожарной опасности Ф1.3, Ф1.4), а также в отношении зданий (частей зданий) класса функциональной пожарной опасности Ф1.1 и предусматривает:</w:t>
      </w:r>
    </w:p>
    <w:p w:rsidR="00E84078" w:rsidRDefault="00E84078" w:rsidP="00E84078"/>
    <w:p w:rsidR="00E84078" w:rsidRDefault="00E84078" w:rsidP="00E84078">
      <w:r>
        <w:t>1) оценку пожарного риска (если проводится расчет риска);</w:t>
      </w:r>
    </w:p>
    <w:p w:rsidR="00E84078" w:rsidRDefault="00E84078" w:rsidP="00E84078"/>
    <w:p w:rsidR="00E84078" w:rsidRDefault="00E84078" w:rsidP="00E84078">
      <w:r>
        <w:t>2) оценку возможного ущерба имуществу третьих лиц от пожара (может быть проведена в рамках добровольного страхования ответственности за ущерб третьим лицам от воздействия пожара).</w:t>
      </w:r>
    </w:p>
    <w:p w:rsidR="00E84078" w:rsidRDefault="00E84078" w:rsidP="00E84078"/>
    <w:p w:rsidR="00E84078" w:rsidRDefault="00E84078" w:rsidP="00E84078">
      <w:r>
        <w:t>2. При составлении декларации пожарной безопасности в отношении объектов защиты, для которых установлены требования технических регламентов, принятых в соответствии с Федеральным законом "О техническом регулировании", и нормативных документов по пожарной безопасности, в декларации указывается только перечень статей (частей, пунктов) указанных документов, требования которых установлены для соответствующего объекта защиты.</w:t>
      </w:r>
    </w:p>
    <w:p w:rsidR="00E84078" w:rsidRDefault="00E84078" w:rsidP="00E84078"/>
    <w:p w:rsidR="00E84078" w:rsidRDefault="00E84078" w:rsidP="00E84078">
      <w:r>
        <w:t>3. Утратил силу. - Федеральный закон от 10.07.2012 N 117-ФЗ.</w:t>
      </w:r>
    </w:p>
    <w:p w:rsidR="00E84078" w:rsidRDefault="00E84078" w:rsidP="00E84078"/>
    <w:p w:rsidR="00E84078" w:rsidRDefault="00E84078" w:rsidP="00E84078">
      <w:r>
        <w:t xml:space="preserve">4. Собственник объекта защиты или лицо, владеющее объектом защиты на праве хозяйственного ведения, оперативного управления либо ином законном основании, предусмотренном федеральным законом или договором, представившие декларацию пожарной безопасности, </w:t>
      </w:r>
      <w:r>
        <w:lastRenderedPageBreak/>
        <w:t>несут ответственность за полноту и достоверность содержащихся в ней сведений в соответствии с законодательством Российской Федерации.</w:t>
      </w:r>
    </w:p>
    <w:p w:rsidR="00E84078" w:rsidRDefault="00E84078" w:rsidP="00E84078"/>
    <w:p w:rsidR="00E84078" w:rsidRDefault="00E84078" w:rsidP="00E84078">
      <w:r>
        <w:t>5. Утратил силу. - Федеральный закон от 10.07.2012 N 117-ФЗ.</w:t>
      </w:r>
    </w:p>
    <w:p w:rsidR="00E84078" w:rsidRDefault="00E84078" w:rsidP="00E84078"/>
    <w:p w:rsidR="00E84078" w:rsidRDefault="00E84078" w:rsidP="00E84078">
      <w:r>
        <w:t>6. Для объектов защиты, введенных в эксплуатацию после дня вступления в силу настоящего Федерального закона, декларации пожарной безопасности представляются в течение одного года со дня их ввода в эксплуатацию. Уточненные или разработанные вновь декларации пожарной безопасности представляются в случае изменения содержащихся в них сведений (смены собственника или иного лица, владеющего объектом защиты на законном основании, изменения функционального назначения либо капитального ремонта, реконструкции или технического перевооружения объекта защиты) в течение одного года со дня изменения сведений.</w:t>
      </w:r>
    </w:p>
    <w:p w:rsidR="00E84078" w:rsidRDefault="00E84078" w:rsidP="00E84078"/>
    <w:p w:rsidR="00E84078" w:rsidRDefault="00E84078" w:rsidP="00E84078">
      <w:r>
        <w:t xml:space="preserve">7. Для объектов защиты, </w:t>
      </w:r>
      <w:proofErr w:type="spellStart"/>
      <w:r>
        <w:t>эксплуатирующихся</w:t>
      </w:r>
      <w:proofErr w:type="spellEnd"/>
      <w:r>
        <w:t xml:space="preserve"> на день вступления в силу настоящего Федерального закона, декларация пожарной безопасности предоставляется не позднее одного года после дня его вступления в силу.</w:t>
      </w:r>
    </w:p>
    <w:p w:rsidR="00E84078" w:rsidRDefault="00E84078" w:rsidP="00E84078"/>
    <w:p w:rsidR="005D296C" w:rsidRDefault="00E84078" w:rsidP="00E84078">
      <w:r>
        <w:t>8. Форма и порядок регистрации декларации пожарной безопасности утверждаются федеральным органом исполнительной власти, уполномоченным на решение задач в области пожарной безопасности, до дня вступления в силу настоящего Федерального закона.</w:t>
      </w:r>
      <w:bookmarkStart w:id="0" w:name="_GoBack"/>
      <w:bookmarkEnd w:id="0"/>
    </w:p>
    <w:sectPr w:rsidR="005D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D1"/>
    <w:rsid w:val="001251D1"/>
    <w:rsid w:val="001C2EFC"/>
    <w:rsid w:val="00AA22B0"/>
    <w:rsid w:val="00E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1D95B-481A-4C1C-99E2-1685E82A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Анастасия Трунчева</cp:lastModifiedBy>
  <cp:revision>3</cp:revision>
  <dcterms:created xsi:type="dcterms:W3CDTF">2019-02-16T10:01:00Z</dcterms:created>
  <dcterms:modified xsi:type="dcterms:W3CDTF">2019-02-16T10:01:00Z</dcterms:modified>
</cp:coreProperties>
</file>